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Экологическое законодательство Российской Федерации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природоемкости традиционных российских технологий и столь же традиционной экстенсивности хозяйствования.</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Каждое экологизированное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ситуативно правильным, но и вписанным как составная часть в механизм управления качеством окружаю- щей среды.</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1.2.1. Законодательство в области охраны окружающей среды, природопользования и экологической безопасности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 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Общие законопроекты.</w:t>
      </w:r>
    </w:p>
    <w:p w:rsidR="000D060A" w:rsidRPr="000D060A" w:rsidRDefault="000D060A" w:rsidP="000D060A">
      <w:pPr>
        <w:numPr>
          <w:ilvl w:val="0"/>
          <w:numId w:val="1"/>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охране окружающей среды» от 10.01.2002 № 7-ФЗ.</w:t>
      </w:r>
    </w:p>
    <w:p w:rsidR="000D060A" w:rsidRPr="000D060A" w:rsidRDefault="000D060A" w:rsidP="000D060A">
      <w:pPr>
        <w:numPr>
          <w:ilvl w:val="0"/>
          <w:numId w:val="1"/>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экологической экспертизе» от 23.11.95 № 174-ФЗ (с изменениями от 15.04.98).</w:t>
      </w:r>
    </w:p>
    <w:p w:rsidR="000D060A" w:rsidRPr="000D060A" w:rsidRDefault="000D060A" w:rsidP="000D060A">
      <w:pPr>
        <w:numPr>
          <w:ilvl w:val="0"/>
          <w:numId w:val="1"/>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гидрометеорологической службе» от 09.07.98 № 113-ФЗ.</w:t>
      </w:r>
    </w:p>
    <w:p w:rsidR="000D060A" w:rsidRPr="000D060A" w:rsidRDefault="000D060A" w:rsidP="000D060A">
      <w:pPr>
        <w:numPr>
          <w:ilvl w:val="0"/>
          <w:numId w:val="1"/>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Блок законопроектов по экологической безопасности.</w:t>
      </w:r>
    </w:p>
    <w:p w:rsidR="000D060A" w:rsidRPr="000D060A" w:rsidRDefault="000D060A" w:rsidP="000D060A">
      <w:pPr>
        <w:numPr>
          <w:ilvl w:val="0"/>
          <w:numId w:val="2"/>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санитарно-эпидемиологическом благополучии населения» от 30.03.99 № 52-ФЗ.</w:t>
      </w:r>
    </w:p>
    <w:p w:rsidR="000D060A" w:rsidRPr="000D060A" w:rsidRDefault="000D060A" w:rsidP="000D060A">
      <w:pPr>
        <w:numPr>
          <w:ilvl w:val="0"/>
          <w:numId w:val="2"/>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защите населения территорий от чрезвычайных ситуаций природного и техногенного характера» от 21.12.94 №б8-ФЗ.</w:t>
      </w:r>
    </w:p>
    <w:p w:rsidR="000D060A" w:rsidRPr="000D060A" w:rsidRDefault="000D060A" w:rsidP="000D060A">
      <w:pPr>
        <w:numPr>
          <w:ilvl w:val="0"/>
          <w:numId w:val="2"/>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государственном регулировании в области генно-инженерной деятельности» от 05.06.96 № 86-ФЗ с изменениями от 12.07.2000 № 96-ФЗ.</w:t>
      </w:r>
    </w:p>
    <w:p w:rsidR="000D060A" w:rsidRPr="000D060A" w:rsidRDefault="000D060A" w:rsidP="000D060A">
      <w:pPr>
        <w:numPr>
          <w:ilvl w:val="0"/>
          <w:numId w:val="2"/>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ратификации Базельской конвенции о контроле за трансграничной перевозкой опасных отходов и их удалением» от 25.11.94 № 49-ФЗ.</w:t>
      </w:r>
    </w:p>
    <w:p w:rsidR="000D060A" w:rsidRPr="000D060A" w:rsidRDefault="000D060A" w:rsidP="000D060A">
      <w:pPr>
        <w:numPr>
          <w:ilvl w:val="0"/>
          <w:numId w:val="2"/>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безопасном обращении с пестицидами и агрохимикатами» от 19.07.97 № 109-ФЗ.</w:t>
      </w:r>
    </w:p>
    <w:p w:rsidR="000D060A" w:rsidRPr="000D060A" w:rsidRDefault="000D060A" w:rsidP="000D060A">
      <w:pPr>
        <w:numPr>
          <w:ilvl w:val="0"/>
          <w:numId w:val="2"/>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безопасности гидротехнических сооружений» от 21.07.97 № 117-ФЗ (с изменениями от 30.12.01).</w:t>
      </w:r>
    </w:p>
    <w:p w:rsidR="000D060A" w:rsidRPr="000D060A" w:rsidRDefault="000D060A" w:rsidP="000D060A">
      <w:pPr>
        <w:numPr>
          <w:ilvl w:val="0"/>
          <w:numId w:val="2"/>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отходах производства и потреблениях от 24.06.98 № 89-ФЗ (с изменениями от 29.12.2000 № 169-ФЗ).</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Блок законопроектов по радиационной безопасности населения.</w:t>
      </w:r>
    </w:p>
    <w:p w:rsidR="000D060A" w:rsidRPr="000D060A" w:rsidRDefault="000D060A" w:rsidP="000D060A">
      <w:pPr>
        <w:numPr>
          <w:ilvl w:val="0"/>
          <w:numId w:val="3"/>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использовании атомной энергии» от 21.11.95 № 170-ФЗ (с изменениями от 28.03.02 № 33-ФЗ).</w:t>
      </w:r>
    </w:p>
    <w:p w:rsidR="000D060A" w:rsidRPr="000D060A" w:rsidRDefault="000D060A" w:rsidP="000D060A">
      <w:pPr>
        <w:numPr>
          <w:ilvl w:val="0"/>
          <w:numId w:val="3"/>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радиационной безопасности населения» от 09.01.96 № 3-ФЗ.</w:t>
      </w:r>
    </w:p>
    <w:p w:rsidR="000D060A" w:rsidRPr="000D060A" w:rsidRDefault="000D060A" w:rsidP="000D060A">
      <w:pPr>
        <w:numPr>
          <w:ilvl w:val="0"/>
          <w:numId w:val="3"/>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финансировании особо радиационно- опасных и ядерно-опасных производств и объектов» от 03.04.96 № 29-ФЗ.</w:t>
      </w:r>
    </w:p>
    <w:p w:rsidR="000D060A" w:rsidRPr="000D060A" w:rsidRDefault="000D060A" w:rsidP="000D060A">
      <w:pPr>
        <w:numPr>
          <w:ilvl w:val="0"/>
          <w:numId w:val="3"/>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специальных экологических программах реабилитации радиационно загрязненных участков территории» от 10.07.01 № 92-ФЗ.</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lastRenderedPageBreak/>
        <w:t>Блок законопроектов по природным ресурсам.</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охране атмосферного воздуха» от 04.09.99 № 96-ФЗ.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«Водный кодекс Российской Федерации» от 16.11.95 № 167-ФЗ.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штате за пользование водными объектами» от 06.09.98 № 71 -ФЗ (с изменениями от 07.08.01 № 111-ФЗ).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охране озера Байкал» от 01.05.99 № 94-ФЗ (с изменениями от 30.12.2000).</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«Земельный кодекс Российской Федерации» от 25.10.01 № 136-ФЗ.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индексации ставок земельного налога» от 14.12.01 № 163-ФЗ.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разграничении государственной собственности на землю» от 17.07.01 № 101-ФЗ.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мелиорации земель» от 10.01.96 № 4-ФЗ.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недрах» от 03.03.95 № 27-ФЗ (с изменениями от 08.08.01).</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участках недр, право пользования которыми может быть предоставлено на условиях раздела продукции» от 21.07.97 № 112-ФЗ.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«Лесной кодекс Российской Федерации» от 29.01.97 № 22-ФЗ.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природных лечебных ресурсах, лечебно-оздоровительных местностях и курортах» от 23.12.95 № 26-ФЗ.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«Об особо охраняемых природных территориях» от 14.03.95 № 169-ФЗ.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животном мире» от 24.04.95 № 52-ФЗ.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внутренних морских водах, территориальном море и прилежащей зоне Российской Федерации» от 31.07.98 № 155-ФЗ.</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континентальном шельфе Российской Федерации» от 30.11.95 № 187-ФЗ (в ред. от 08.08.01).</w:t>
      </w:r>
    </w:p>
    <w:p w:rsidR="000D060A" w:rsidRPr="000D060A" w:rsidRDefault="000D060A" w:rsidP="000D060A">
      <w:pPr>
        <w:numPr>
          <w:ilvl w:val="0"/>
          <w:numId w:val="4"/>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Законодательство Российской Федерации в области экологической информации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В систему правовой охраны природы России входят четыре группы юридических мероприятий:</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1) правовое регулирование отношений по использованию, сохранению и возобновлению природных ресурсов;</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2) организация воспитания и обучения кадров, финансирование и материально-техническое обеспечение природоохранных действий;</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3) государственный и общественный контроль за выполнением требований охраны природы;</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4) юридическая ответственность правонарушителей.</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В соответствии с экологическим законодательством </w:t>
      </w:r>
      <w:r w:rsidRPr="000D060A">
        <w:rPr>
          <w:rFonts w:ascii="Verdana" w:eastAsia="Times New Roman" w:hAnsi="Verdana" w:cs="Times New Roman"/>
          <w:b/>
          <w:bCs/>
          <w:color w:val="292D24"/>
          <w:sz w:val="15"/>
        </w:rPr>
        <w:t>объектом</w:t>
      </w:r>
      <w:r w:rsidRPr="000D060A">
        <w:rPr>
          <w:rFonts w:ascii="Verdana" w:eastAsia="Times New Roman" w:hAnsi="Verdana" w:cs="Times New Roman"/>
          <w:color w:val="292D24"/>
          <w:sz w:val="15"/>
          <w:szCs w:val="15"/>
        </w:rPr>
        <w:t>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Источниками экологического права</w:t>
      </w:r>
      <w:r w:rsidRPr="000D060A">
        <w:rPr>
          <w:rFonts w:ascii="Verdana" w:eastAsia="Times New Roman" w:hAnsi="Verdana" w:cs="Times New Roman"/>
          <w:color w:val="292D24"/>
          <w:sz w:val="15"/>
          <w:szCs w:val="15"/>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Система экологического законодательства</w:t>
      </w:r>
      <w:r w:rsidRPr="000D060A">
        <w:rPr>
          <w:rFonts w:ascii="Verdana" w:eastAsia="Times New Roman" w:hAnsi="Verdana" w:cs="Times New Roman"/>
          <w:color w:val="292D24"/>
          <w:sz w:val="15"/>
          <w:szCs w:val="15"/>
        </w:rPr>
        <w:t>, руководствующаяся идеями основополагающих конституционных актов, включает две подсистемы:</w:t>
      </w:r>
    </w:p>
    <w:p w:rsidR="000D060A" w:rsidRPr="000D060A" w:rsidRDefault="000D060A" w:rsidP="000D060A">
      <w:pPr>
        <w:numPr>
          <w:ilvl w:val="0"/>
          <w:numId w:val="5"/>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природоохранное</w:t>
      </w:r>
    </w:p>
    <w:p w:rsidR="000D060A" w:rsidRPr="000D060A" w:rsidRDefault="000D060A" w:rsidP="000D060A">
      <w:pPr>
        <w:numPr>
          <w:ilvl w:val="0"/>
          <w:numId w:val="5"/>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природоресурсное законодательство.</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В природоохранное законодательство</w:t>
      </w:r>
      <w:r w:rsidRPr="000D060A">
        <w:rPr>
          <w:rFonts w:ascii="Verdana" w:eastAsia="Times New Roman" w:hAnsi="Verdana" w:cs="Times New Roman"/>
          <w:color w:val="292D24"/>
          <w:sz w:val="15"/>
          <w:szCs w:val="15"/>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В подсистему природоресурсного законодательства</w:t>
      </w:r>
      <w:r w:rsidRPr="000D060A">
        <w:rPr>
          <w:rFonts w:ascii="Verdana" w:eastAsia="Times New Roman" w:hAnsi="Verdana" w:cs="Times New Roman"/>
          <w:color w:val="292D24"/>
          <w:sz w:val="15"/>
          <w:szCs w:val="15"/>
        </w:rPr>
        <w:t> входят: Земельный кодекс РФ(ФЗ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В Конституции РФ</w:t>
      </w:r>
      <w:r w:rsidRPr="000D060A">
        <w:rPr>
          <w:rFonts w:ascii="Verdana" w:eastAsia="Times New Roman" w:hAnsi="Verdana" w:cs="Times New Roman"/>
          <w:color w:val="292D24"/>
          <w:sz w:val="15"/>
          <w:szCs w:val="15"/>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lastRenderedPageBreak/>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Федеральный закон «Об охране окружающей среды»</w:t>
      </w:r>
      <w:r w:rsidRPr="000D060A">
        <w:rPr>
          <w:rFonts w:ascii="Verdana" w:eastAsia="Times New Roman" w:hAnsi="Verdana" w:cs="Times New Roman"/>
          <w:color w:val="292D24"/>
          <w:sz w:val="15"/>
          <w:szCs w:val="15"/>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В 16 главах Закона закрепляются следующие правовые положения:</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основы управления в области охраны окружающей среды;</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права и обязанности граждан, общественных и иных некоммерческих объединений в области охраны окружающей среды;</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экономическое регулирование в области охраны окружающей среды;</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нормирование в области охраны окружающей среды;</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оценка воздействия на окружающую среду и экологическая экспертиза;</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требования в области охраны окружающей среды при осуществлении хозяйственной деятельности;</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зоны экологического бедствия, зоны чрезвычайных ситуаций;</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государственный мониторинг окружающей среды (государственный экологический мониторинг);</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контроль в области охраны окружающей среды (экологический контроль);</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научные исследования в области охраны окружающей среды;</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основы формирования экологической культуры;</w:t>
      </w:r>
    </w:p>
    <w:p w:rsidR="000D060A" w:rsidRPr="000D060A" w:rsidRDefault="000D060A" w:rsidP="000D060A">
      <w:pPr>
        <w:numPr>
          <w:ilvl w:val="0"/>
          <w:numId w:val="6"/>
        </w:numPr>
        <w:shd w:val="clear" w:color="auto" w:fill="F8FAFB"/>
        <w:spacing w:before="34" w:after="0" w:line="258" w:lineRule="atLeast"/>
        <w:ind w:left="125"/>
        <w:rPr>
          <w:rFonts w:ascii="Verdana" w:eastAsia="Times New Roman" w:hAnsi="Verdana" w:cs="Times New Roman"/>
          <w:color w:val="3D4437"/>
          <w:sz w:val="15"/>
          <w:szCs w:val="15"/>
        </w:rPr>
      </w:pPr>
      <w:r w:rsidRPr="000D060A">
        <w:rPr>
          <w:rFonts w:ascii="Verdana" w:eastAsia="Times New Roman" w:hAnsi="Verdana" w:cs="Times New Roman"/>
          <w:color w:val="3D4437"/>
          <w:sz w:val="15"/>
          <w:szCs w:val="15"/>
        </w:rPr>
        <w:t>международное сотрудничество в области охраны окружающей среды.</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b/>
          <w:bCs/>
          <w:color w:val="292D24"/>
          <w:sz w:val="15"/>
        </w:rPr>
        <w:t>Охрана здоровья и обеспечение благополучия человека — конечная цель охраны окружающей природной среды</w:t>
      </w:r>
      <w:r w:rsidRPr="000D060A">
        <w:rPr>
          <w:rFonts w:ascii="Verdana" w:eastAsia="Times New Roman" w:hAnsi="Verdana" w:cs="Times New Roman"/>
          <w:color w:val="292D24"/>
          <w:sz w:val="15"/>
          <w:szCs w:val="15"/>
        </w:rPr>
        <w:t>.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Правовые нормы по охране природы и рациональному природопользованию содержатся и в других актах природоресурсного законодательства России. К ним относятся Лесной кодекс РФ, Водный кодекс РФ, Федеральный закон «О животном мире» и др.</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Немаловажную роль играют нормативные правила — </w:t>
      </w:r>
      <w:r w:rsidRPr="000D060A">
        <w:rPr>
          <w:rFonts w:ascii="Verdana" w:eastAsia="Times New Roman" w:hAnsi="Verdana" w:cs="Times New Roman"/>
          <w:b/>
          <w:bCs/>
          <w:color w:val="292D24"/>
          <w:sz w:val="15"/>
        </w:rPr>
        <w:t>санитарные, строительные, технико-экономические, технологические</w:t>
      </w:r>
      <w:r w:rsidRPr="000D060A">
        <w:rPr>
          <w:rFonts w:ascii="Verdana" w:eastAsia="Times New Roman" w:hAnsi="Verdana" w:cs="Times New Roman"/>
          <w:color w:val="292D24"/>
          <w:sz w:val="15"/>
          <w:szCs w:val="15"/>
        </w:rPr>
        <w:t xml:space="preserve"> и т. д. К ним относятся нормативы качества окружающей среды: нормы допустимой радиации, </w:t>
      </w:r>
      <w:r w:rsidRPr="000D060A">
        <w:rPr>
          <w:rFonts w:ascii="Verdana" w:eastAsia="Times New Roman" w:hAnsi="Verdana" w:cs="Times New Roman"/>
          <w:color w:val="292D24"/>
          <w:sz w:val="15"/>
          <w:szCs w:val="15"/>
        </w:rPr>
        <w:lastRenderedPageBreak/>
        <w:t>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0D060A" w:rsidRPr="000D060A" w:rsidRDefault="000D060A" w:rsidP="000D060A">
      <w:pPr>
        <w:shd w:val="clear" w:color="auto" w:fill="F8FAFB"/>
        <w:spacing w:before="147" w:after="147" w:line="240" w:lineRule="auto"/>
        <w:rPr>
          <w:rFonts w:ascii="Verdana" w:eastAsia="Times New Roman" w:hAnsi="Verdana" w:cs="Times New Roman"/>
          <w:color w:val="292D24"/>
          <w:sz w:val="15"/>
          <w:szCs w:val="15"/>
        </w:rPr>
      </w:pPr>
      <w:r w:rsidRPr="000D060A">
        <w:rPr>
          <w:rFonts w:ascii="Verdana" w:eastAsia="Times New Roman" w:hAnsi="Verdana" w:cs="Times New Roman"/>
          <w:color w:val="292D24"/>
          <w:sz w:val="15"/>
          <w:szCs w:val="15"/>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w:t>
      </w:r>
    </w:p>
    <w:p w:rsidR="000F1AF4" w:rsidRDefault="000F1AF4"/>
    <w:sectPr w:rsidR="000F1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F0D"/>
    <w:multiLevelType w:val="multilevel"/>
    <w:tmpl w:val="6676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C6C34"/>
    <w:multiLevelType w:val="multilevel"/>
    <w:tmpl w:val="891C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6B08AA"/>
    <w:multiLevelType w:val="multilevel"/>
    <w:tmpl w:val="423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04421"/>
    <w:multiLevelType w:val="multilevel"/>
    <w:tmpl w:val="ABA6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DA31D6"/>
    <w:multiLevelType w:val="multilevel"/>
    <w:tmpl w:val="35D2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B82C60"/>
    <w:multiLevelType w:val="multilevel"/>
    <w:tmpl w:val="196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useFELayout/>
  </w:compat>
  <w:rsids>
    <w:rsidRoot w:val="000D060A"/>
    <w:rsid w:val="000D060A"/>
    <w:rsid w:val="000F1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6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060A"/>
    <w:rPr>
      <w:b/>
      <w:bCs/>
    </w:rPr>
  </w:style>
</w:styles>
</file>

<file path=word/webSettings.xml><?xml version="1.0" encoding="utf-8"?>
<w:webSettings xmlns:r="http://schemas.openxmlformats.org/officeDocument/2006/relationships" xmlns:w="http://schemas.openxmlformats.org/wordprocessingml/2006/main">
  <w:divs>
    <w:div w:id="6053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2023-07-26T10:38:00Z</dcterms:created>
  <dcterms:modified xsi:type="dcterms:W3CDTF">2023-07-26T10:38:00Z</dcterms:modified>
</cp:coreProperties>
</file>