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43" w:rsidRPr="008D6243" w:rsidRDefault="008D6243" w:rsidP="008D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243">
        <w:rPr>
          <w:rFonts w:ascii="Times New Roman" w:hAnsi="Times New Roman" w:cs="Times New Roman"/>
          <w:sz w:val="28"/>
          <w:szCs w:val="28"/>
        </w:rPr>
        <w:t>Изменен порядок исчисления сроков давности привлечения к административной ответственности</w:t>
      </w:r>
    </w:p>
    <w:p w:rsidR="008D6243" w:rsidRPr="008D6243" w:rsidRDefault="008D6243" w:rsidP="008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3">
        <w:rPr>
          <w:rFonts w:ascii="Times New Roman" w:hAnsi="Times New Roman" w:cs="Times New Roman"/>
          <w:sz w:val="28"/>
          <w:szCs w:val="28"/>
        </w:rPr>
        <w:t>Федеральным законом от 14.04.2023 № 122-ФЗ внесены изменения в статьи 4.5 и 4.8 КоАП РФ, направленные на реализацию постановления Конституционного Суда Российской Федерации от 17.05.2022 № 19-П.</w:t>
      </w:r>
    </w:p>
    <w:p w:rsidR="008D6243" w:rsidRPr="008D6243" w:rsidRDefault="008D6243" w:rsidP="008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3">
        <w:rPr>
          <w:rFonts w:ascii="Times New Roman" w:hAnsi="Times New Roman" w:cs="Times New Roman"/>
          <w:sz w:val="28"/>
          <w:szCs w:val="28"/>
        </w:rPr>
        <w:t>Для устранения выявленной Конституционным Судом РФ не</w:t>
      </w:r>
      <w:r>
        <w:rPr>
          <w:rFonts w:ascii="Times New Roman" w:hAnsi="Times New Roman" w:cs="Times New Roman"/>
          <w:sz w:val="28"/>
          <w:szCs w:val="28"/>
        </w:rPr>
        <w:t xml:space="preserve">определенности в вопросе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8D6243">
        <w:rPr>
          <w:rFonts w:ascii="Times New Roman" w:hAnsi="Times New Roman" w:cs="Times New Roman"/>
          <w:sz w:val="28"/>
          <w:szCs w:val="28"/>
        </w:rPr>
        <w:t>течения срока давности привлечения</w:t>
      </w:r>
      <w:proofErr w:type="gramEnd"/>
      <w:r w:rsidRPr="008D624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статья 4.5 КоАП РФ изменена. Согласно новой редакции срок давности привлеч</w:t>
      </w:r>
      <w:bookmarkStart w:id="0" w:name="_GoBack"/>
      <w:bookmarkEnd w:id="0"/>
      <w:r w:rsidRPr="008D6243">
        <w:rPr>
          <w:rFonts w:ascii="Times New Roman" w:hAnsi="Times New Roman" w:cs="Times New Roman"/>
          <w:sz w:val="28"/>
          <w:szCs w:val="28"/>
        </w:rPr>
        <w:t>ения к административной ответственности исчисляется со дня совершения административного правонарушения.</w:t>
      </w:r>
    </w:p>
    <w:p w:rsidR="008D6243" w:rsidRPr="008D6243" w:rsidRDefault="008D6243" w:rsidP="008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3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не может быть вынесено по истечении 60 календарных дней со дня совершения правонарушения, а по делам, рассматриваемым судьей, - по истечении 90 календарных дней (ранее данный срок указывался как 2 и 3 месяца соответственно).</w:t>
      </w:r>
    </w:p>
    <w:p w:rsidR="00200563" w:rsidRDefault="008D6243" w:rsidP="008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3">
        <w:rPr>
          <w:rFonts w:ascii="Times New Roman" w:hAnsi="Times New Roman" w:cs="Times New Roman"/>
          <w:sz w:val="28"/>
          <w:szCs w:val="28"/>
        </w:rPr>
        <w:t>В статью 4.8. КоАП РФ внесены изменения в части исключений из общих правил о начале течения сроков, определенных периодом, и окончании срока, исчисляемого днями.</w:t>
      </w:r>
    </w:p>
    <w:p w:rsidR="008D6243" w:rsidRDefault="008D6243" w:rsidP="008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43" w:rsidRDefault="008D6243" w:rsidP="008D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8D6243" w:rsidRPr="008D6243" w:rsidRDefault="008D6243" w:rsidP="008D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6243" w:rsidRPr="008D6243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35"/>
    <w:rsid w:val="00200563"/>
    <w:rsid w:val="008241BD"/>
    <w:rsid w:val="008D5335"/>
    <w:rsid w:val="008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3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2023-06-28T14:20:00Z</dcterms:created>
  <dcterms:modified xsi:type="dcterms:W3CDTF">2023-06-28T14:24:00Z</dcterms:modified>
</cp:coreProperties>
</file>