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36" w:rsidRPr="001E7936" w:rsidRDefault="001E7936" w:rsidP="001E7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36">
        <w:rPr>
          <w:rFonts w:ascii="Times New Roman" w:hAnsi="Times New Roman" w:cs="Times New Roman"/>
          <w:b/>
          <w:sz w:val="28"/>
          <w:szCs w:val="28"/>
        </w:rPr>
        <w:t>Изменения в законодательстве об исполнительном производстве.</w:t>
      </w:r>
    </w:p>
    <w:p w:rsidR="001E7936" w:rsidRPr="001E7936" w:rsidRDefault="001E7936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36" w:rsidRPr="001E7936" w:rsidRDefault="001E7936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подписан </w:t>
      </w:r>
      <w:r w:rsidR="000908B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1E7936">
        <w:rPr>
          <w:rFonts w:ascii="Times New Roman" w:hAnsi="Times New Roman" w:cs="Times New Roman"/>
          <w:sz w:val="28"/>
          <w:szCs w:val="28"/>
        </w:rPr>
        <w:t>закон</w:t>
      </w:r>
      <w:r w:rsidR="000908B5">
        <w:rPr>
          <w:rFonts w:ascii="Times New Roman" w:hAnsi="Times New Roman" w:cs="Times New Roman"/>
          <w:sz w:val="28"/>
          <w:szCs w:val="28"/>
        </w:rPr>
        <w:t xml:space="preserve"> от 24.06.2023 № 263-ФЗ</w:t>
      </w:r>
      <w:r w:rsidRPr="001E7936">
        <w:rPr>
          <w:rFonts w:ascii="Times New Roman" w:hAnsi="Times New Roman" w:cs="Times New Roman"/>
          <w:sz w:val="28"/>
          <w:szCs w:val="28"/>
        </w:rPr>
        <w:t xml:space="preserve"> о внесении изменений в статью 47 Федерального закона «Об исполнительном производстве», согласно которым исполнительное производство о взыскании суммы долга подлежит окончанию в течение трех дней после погашения задолженности в полном объеме либо перечисления денежных сре</w:t>
      </w:r>
      <w:proofErr w:type="gramStart"/>
      <w:r w:rsidRPr="001E7936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1E7936">
        <w:rPr>
          <w:rFonts w:ascii="Times New Roman" w:hAnsi="Times New Roman" w:cs="Times New Roman"/>
          <w:sz w:val="28"/>
          <w:szCs w:val="28"/>
        </w:rPr>
        <w:t>ыскателю.</w:t>
      </w:r>
    </w:p>
    <w:p w:rsidR="001E7936" w:rsidRPr="001E7936" w:rsidRDefault="001E7936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Срок, в течение которого судебный пристав должен будет вынести постановление об окончании исполнительного производства, подлежит исчислению со дня поступления в Федеральную службу судебных приставов из государственной информационной системы о государственных и муниципальных платежах информации об уплате должником задолженности.</w:t>
      </w:r>
    </w:p>
    <w:p w:rsidR="001E7936" w:rsidRPr="001E7936" w:rsidRDefault="001E7936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36">
        <w:rPr>
          <w:rFonts w:ascii="Times New Roman" w:hAnsi="Times New Roman" w:cs="Times New Roman"/>
          <w:sz w:val="28"/>
          <w:szCs w:val="28"/>
        </w:rPr>
        <w:t>Кроме того, внесены изменения, согласно которым в случае, если у должника отсутствует имущество, на которое может быть обращено взыскание, исполнительное производство должно быть окончено в течение трех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  <w:proofErr w:type="gramEnd"/>
    </w:p>
    <w:p w:rsidR="001C6605" w:rsidRDefault="001E7936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36">
        <w:rPr>
          <w:rFonts w:ascii="Times New Roman" w:hAnsi="Times New Roman" w:cs="Times New Roman"/>
          <w:sz w:val="28"/>
          <w:szCs w:val="28"/>
        </w:rPr>
        <w:t>Закон вступает в силу с 1 июля 2024 года.</w:t>
      </w:r>
    </w:p>
    <w:p w:rsidR="00DC0751" w:rsidRDefault="00DC0751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51" w:rsidRDefault="00DC0751" w:rsidP="00DC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Н.В. Пронина</w:t>
      </w:r>
    </w:p>
    <w:bookmarkEnd w:id="0"/>
    <w:p w:rsidR="00DC0751" w:rsidRPr="001E7936" w:rsidRDefault="00DC0751" w:rsidP="001E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751" w:rsidRPr="001E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BE"/>
    <w:rsid w:val="000908B5"/>
    <w:rsid w:val="001C6605"/>
    <w:rsid w:val="001E7936"/>
    <w:rsid w:val="00DC0751"/>
    <w:rsid w:val="00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4</cp:revision>
  <dcterms:created xsi:type="dcterms:W3CDTF">2023-12-20T08:05:00Z</dcterms:created>
  <dcterms:modified xsi:type="dcterms:W3CDTF">2023-12-20T08:57:00Z</dcterms:modified>
</cp:coreProperties>
</file>