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E2" w:rsidRPr="001D77E2" w:rsidRDefault="001D77E2" w:rsidP="001D77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7E2">
        <w:rPr>
          <w:rFonts w:ascii="Times New Roman" w:hAnsi="Times New Roman" w:cs="Times New Roman"/>
          <w:b/>
          <w:sz w:val="28"/>
          <w:szCs w:val="28"/>
        </w:rPr>
        <w:t xml:space="preserve">О сохранении минимального </w:t>
      </w:r>
      <w:proofErr w:type="gramStart"/>
      <w:r w:rsidRPr="001D77E2">
        <w:rPr>
          <w:rFonts w:ascii="Times New Roman" w:hAnsi="Times New Roman" w:cs="Times New Roman"/>
          <w:b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рамках исполнительного производства</w:t>
      </w:r>
    </w:p>
    <w:p w:rsidR="001D77E2" w:rsidRDefault="001D77E2" w:rsidP="001D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E2" w:rsidRPr="001D77E2" w:rsidRDefault="001D77E2" w:rsidP="001D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7E2">
        <w:rPr>
          <w:rFonts w:ascii="Times New Roman" w:hAnsi="Times New Roman" w:cs="Times New Roman"/>
          <w:sz w:val="28"/>
          <w:szCs w:val="28"/>
        </w:rPr>
        <w:t>В соответствии с пунктом 4 статьи 4 Федерального закона от 02.10.2007 № 229-ФЗ «Об исполнительном производстве» (далее – Федеральный закон № 229-ФЗ) исполнительное производство осуществляется на принципах неприкосновенности минимума имущества, необходимого для существования должника-гражданина и членов его семьи, в том числе сохранения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</w:r>
      <w:proofErr w:type="gramEnd"/>
    </w:p>
    <w:p w:rsidR="001D77E2" w:rsidRPr="001D77E2" w:rsidRDefault="001D77E2" w:rsidP="001D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7E2">
        <w:rPr>
          <w:rFonts w:ascii="Times New Roman" w:hAnsi="Times New Roman" w:cs="Times New Roman"/>
          <w:sz w:val="28"/>
          <w:szCs w:val="28"/>
        </w:rPr>
        <w:t>С 1 января 2023 г. на территории Российской Федерации прожиточный минимум на душу населения установлен в размере 14 375 руб., для трудоспособного населения - 15 669 руб., для пенсионеров – 12 363 руб., для детей – 13 944 руб., с 1 января 2024 г. указанные суммы будут увеличены до 15 453 руб., 16 844 руб., 13 290 руб., 14 989 руб. соответственно.</w:t>
      </w:r>
      <w:proofErr w:type="gramEnd"/>
    </w:p>
    <w:p w:rsidR="001D77E2" w:rsidRPr="001D77E2" w:rsidRDefault="001D77E2" w:rsidP="001D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при осуществлении взыскания на его доходы. При этом он представляет документы, подтверждающие наличие у него ежемесячного дохода, сведения об источниках такого дохода (часть 5.1 статьи 69 Федерального закона № 229-ФЗ).</w:t>
      </w:r>
    </w:p>
    <w:p w:rsidR="001D77E2" w:rsidRPr="001D77E2" w:rsidRDefault="001D77E2" w:rsidP="001D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Аналогичное заявление может быть подано в банк или иную кредитную организацию, осуществляющие обслуживание счетов должника и исполняющие содержащиеся в исполнительном документе требования о взыскании денежных средств или об их аресте.</w:t>
      </w:r>
    </w:p>
    <w:p w:rsidR="001D77E2" w:rsidRPr="001D77E2" w:rsidRDefault="001D77E2" w:rsidP="001D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7E2">
        <w:rPr>
          <w:rFonts w:ascii="Times New Roman" w:hAnsi="Times New Roman" w:cs="Times New Roman"/>
          <w:sz w:val="28"/>
          <w:szCs w:val="28"/>
        </w:rPr>
        <w:t>При наличии лиц, находящихся на иждивении у должника-гражданина, он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 (прожиточный минимум, установленный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 xml:space="preserve"> минимума трудоспособного населения в целом по Российской Федерации).</w:t>
      </w:r>
    </w:p>
    <w:p w:rsidR="00BD7DB5" w:rsidRDefault="00BD7DB5" w:rsidP="001D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86A" w:rsidRDefault="0008486A" w:rsidP="0008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Н.В. Пронина</w:t>
      </w:r>
    </w:p>
    <w:p w:rsidR="0008486A" w:rsidRPr="001D77E2" w:rsidRDefault="0008486A" w:rsidP="001D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486A" w:rsidRPr="001D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E6"/>
    <w:rsid w:val="0008486A"/>
    <w:rsid w:val="001D77E2"/>
    <w:rsid w:val="00B075E6"/>
    <w:rsid w:val="00B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2023-12-20T08:36:00Z</dcterms:created>
  <dcterms:modified xsi:type="dcterms:W3CDTF">2023-12-20T09:00:00Z</dcterms:modified>
</cp:coreProperties>
</file>