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54" w:rsidRPr="00A66354" w:rsidRDefault="00A66354" w:rsidP="00A66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354">
        <w:rPr>
          <w:rFonts w:ascii="Times New Roman" w:hAnsi="Times New Roman" w:cs="Times New Roman"/>
          <w:b/>
          <w:sz w:val="28"/>
          <w:szCs w:val="28"/>
        </w:rPr>
        <w:t>О наступлении уголовной ответственности за нецелевое использование средств материнского капитала</w:t>
      </w:r>
    </w:p>
    <w:p w:rsidR="00A66354" w:rsidRPr="00A66354" w:rsidRDefault="00A66354" w:rsidP="00A66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354" w:rsidRPr="00A66354" w:rsidRDefault="00A66354" w:rsidP="00A66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54">
        <w:rPr>
          <w:rFonts w:ascii="Times New Roman" w:hAnsi="Times New Roman" w:cs="Times New Roman"/>
          <w:sz w:val="28"/>
          <w:szCs w:val="28"/>
        </w:rPr>
        <w:t>Материнский капитал – мера государственной поддержки семей, воспитывающих детей.</w:t>
      </w:r>
    </w:p>
    <w:p w:rsidR="00A66354" w:rsidRPr="00A66354" w:rsidRDefault="00A66354" w:rsidP="00A66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54">
        <w:rPr>
          <w:rFonts w:ascii="Times New Roman" w:hAnsi="Times New Roman" w:cs="Times New Roman"/>
          <w:sz w:val="28"/>
          <w:szCs w:val="28"/>
        </w:rPr>
        <w:t>Законодателем предусмотрены способы использования средств материнского капитала и их строгое целевое назначение. Любые способы, позволяющие «обналичить» средства материнского капитала, незаконны и преследуются уголовным законом.</w:t>
      </w:r>
    </w:p>
    <w:p w:rsidR="00A66354" w:rsidRPr="00A66354" w:rsidRDefault="00A66354" w:rsidP="00A66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54">
        <w:rPr>
          <w:rFonts w:ascii="Times New Roman" w:hAnsi="Times New Roman" w:cs="Times New Roman"/>
          <w:sz w:val="28"/>
          <w:szCs w:val="28"/>
        </w:rPr>
        <w:t>Статьей 159.2 Уголовного кодекса РФ предусмотрена уголовная ответственность до 10 лет лишения свободы за мошенничество при получении выплат,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выплат.</w:t>
      </w:r>
    </w:p>
    <w:p w:rsidR="00A1016A" w:rsidRDefault="00A66354" w:rsidP="00A66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6354">
        <w:rPr>
          <w:rFonts w:ascii="Times New Roman" w:hAnsi="Times New Roman" w:cs="Times New Roman"/>
          <w:sz w:val="28"/>
          <w:szCs w:val="28"/>
        </w:rPr>
        <w:t xml:space="preserve">редоставление недостоверных, подложных документов при оформлении материнского капитала, получение материнского капитала лицами, не имеющими на это законных прав, сообщение заведомо ложных сведений о себе и своей семье при подаче заявления в Пенсионный фонд РФ, направление средств материнского капитала на приобретение непригодного для проживания жилого помещения явно не соответствуют целевому назначению и расходованию этих средств, в </w:t>
      </w:r>
      <w:proofErr w:type="gramStart"/>
      <w:r w:rsidRPr="00A6635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A66354">
        <w:rPr>
          <w:rFonts w:ascii="Times New Roman" w:hAnsi="Times New Roman" w:cs="Times New Roman"/>
          <w:sz w:val="28"/>
          <w:szCs w:val="28"/>
        </w:rPr>
        <w:t xml:space="preserve"> с чем влекут уголовную ответственность, предусмотренную ст.159.2 УК РФ, при этом с виновного лица денежные средства материнского капитала взыскиваются в пользу Пенсионного фонда РФ.</w:t>
      </w:r>
    </w:p>
    <w:p w:rsidR="003815D5" w:rsidRDefault="003815D5" w:rsidP="00A66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5D5" w:rsidRDefault="003815D5" w:rsidP="003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В.А. Еремина</w:t>
      </w:r>
    </w:p>
    <w:p w:rsidR="003815D5" w:rsidRPr="00A66354" w:rsidRDefault="003815D5" w:rsidP="00A66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15D5" w:rsidRPr="00A6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03"/>
    <w:rsid w:val="001F0B03"/>
    <w:rsid w:val="003815D5"/>
    <w:rsid w:val="00A1016A"/>
    <w:rsid w:val="00A6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6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28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2023-12-20T08:31:00Z</dcterms:created>
  <dcterms:modified xsi:type="dcterms:W3CDTF">2023-12-20T08:59:00Z</dcterms:modified>
</cp:coreProperties>
</file>