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11" w:rsidRPr="00FB0411" w:rsidRDefault="00FB0411" w:rsidP="00FB0411">
      <w:pPr>
        <w:spacing w:after="0" w:line="240" w:lineRule="auto"/>
        <w:jc w:val="center"/>
        <w:rPr>
          <w:rFonts w:ascii="Times New Roman" w:hAnsi="Times New Roman" w:cs="Times New Roman"/>
          <w:sz w:val="28"/>
          <w:szCs w:val="28"/>
        </w:rPr>
      </w:pPr>
      <w:r w:rsidRPr="00FB0411">
        <w:rPr>
          <w:rFonts w:ascii="Times New Roman" w:hAnsi="Times New Roman" w:cs="Times New Roman"/>
          <w:sz w:val="28"/>
          <w:szCs w:val="28"/>
        </w:rPr>
        <w:t>Об ответственности за незаконный оборот метилового спирта (метанола)</w:t>
      </w:r>
    </w:p>
    <w:p w:rsidR="00FB0411" w:rsidRDefault="00FB0411" w:rsidP="00FB0411">
      <w:pPr>
        <w:spacing w:after="0" w:line="240" w:lineRule="auto"/>
        <w:ind w:firstLine="709"/>
        <w:jc w:val="both"/>
        <w:rPr>
          <w:rFonts w:ascii="Times New Roman" w:hAnsi="Times New Roman" w:cs="Times New Roman"/>
          <w:sz w:val="28"/>
          <w:szCs w:val="28"/>
        </w:rPr>
      </w:pPr>
    </w:p>
    <w:p w:rsidR="00FB0411" w:rsidRPr="00FB0411" w:rsidRDefault="00FB0411" w:rsidP="00FB0411">
      <w:pPr>
        <w:spacing w:after="0" w:line="240" w:lineRule="auto"/>
        <w:ind w:firstLine="709"/>
        <w:jc w:val="both"/>
        <w:rPr>
          <w:rFonts w:ascii="Times New Roman" w:hAnsi="Times New Roman" w:cs="Times New Roman"/>
          <w:sz w:val="28"/>
          <w:szCs w:val="28"/>
        </w:rPr>
      </w:pPr>
      <w:r w:rsidRPr="00FB0411">
        <w:rPr>
          <w:rFonts w:ascii="Times New Roman" w:hAnsi="Times New Roman" w:cs="Times New Roman"/>
          <w:sz w:val="28"/>
          <w:szCs w:val="28"/>
        </w:rPr>
        <w:t xml:space="preserve">09.05.2023 вступили в силу изменения в Уголовный кодекс Российский Федерации, внесенные федеральным законом от 28.04.2023 № 161-ФЗ, согласно которому введена уголовная ответственность за незаконный оборот метилового спирта (метанола), </w:t>
      </w:r>
      <w:proofErr w:type="spellStart"/>
      <w:r w:rsidRPr="00FB0411">
        <w:rPr>
          <w:rFonts w:ascii="Times New Roman" w:hAnsi="Times New Roman" w:cs="Times New Roman"/>
          <w:sz w:val="28"/>
          <w:szCs w:val="28"/>
        </w:rPr>
        <w:t>метанолсодержащих</w:t>
      </w:r>
      <w:proofErr w:type="spellEnd"/>
      <w:r w:rsidRPr="00FB0411">
        <w:rPr>
          <w:rFonts w:ascii="Times New Roman" w:hAnsi="Times New Roman" w:cs="Times New Roman"/>
          <w:sz w:val="28"/>
          <w:szCs w:val="28"/>
        </w:rPr>
        <w:t xml:space="preserve"> жидкостей.</w:t>
      </w:r>
    </w:p>
    <w:p w:rsidR="00FB0411" w:rsidRPr="00FB0411" w:rsidRDefault="00FB0411" w:rsidP="00FB0411">
      <w:pPr>
        <w:spacing w:after="0" w:line="240" w:lineRule="auto"/>
        <w:ind w:firstLine="709"/>
        <w:jc w:val="both"/>
        <w:rPr>
          <w:rFonts w:ascii="Times New Roman" w:hAnsi="Times New Roman" w:cs="Times New Roman"/>
          <w:sz w:val="28"/>
          <w:szCs w:val="28"/>
        </w:rPr>
      </w:pPr>
      <w:r w:rsidRPr="00FB0411">
        <w:rPr>
          <w:rFonts w:ascii="Times New Roman" w:hAnsi="Times New Roman" w:cs="Times New Roman"/>
          <w:sz w:val="28"/>
          <w:szCs w:val="28"/>
        </w:rPr>
        <w:t>Метанол является крайне токсичным, поскольку в организме человека он окисляется до формальдегида, что вызывает слепоту, поражает нервную систему. Метанол особо опасен, поскольку по запаху и вкусу он неотличим от этилового спирта.</w:t>
      </w:r>
    </w:p>
    <w:p w:rsidR="00FB0411" w:rsidRPr="00FB0411" w:rsidRDefault="00FB0411" w:rsidP="00FB0411">
      <w:pPr>
        <w:spacing w:after="0" w:line="240" w:lineRule="auto"/>
        <w:ind w:firstLine="709"/>
        <w:jc w:val="both"/>
        <w:rPr>
          <w:rFonts w:ascii="Times New Roman" w:hAnsi="Times New Roman" w:cs="Times New Roman"/>
          <w:sz w:val="28"/>
          <w:szCs w:val="28"/>
        </w:rPr>
      </w:pPr>
      <w:proofErr w:type="gramStart"/>
      <w:r w:rsidRPr="00FB0411">
        <w:rPr>
          <w:rFonts w:ascii="Times New Roman" w:hAnsi="Times New Roman" w:cs="Times New Roman"/>
          <w:sz w:val="28"/>
          <w:szCs w:val="28"/>
        </w:rPr>
        <w:t xml:space="preserve">Согласно статье 264.2 УК РФ, незаконное производство, приобретение, хранение, перевозка или пересылка в целях сбыта, а равно сбыт метилового спирта (метанола) либо </w:t>
      </w:r>
      <w:proofErr w:type="spellStart"/>
      <w:r w:rsidRPr="00FB0411">
        <w:rPr>
          <w:rFonts w:ascii="Times New Roman" w:hAnsi="Times New Roman" w:cs="Times New Roman"/>
          <w:sz w:val="28"/>
          <w:szCs w:val="28"/>
        </w:rPr>
        <w:t>метанолсодержащих</w:t>
      </w:r>
      <w:proofErr w:type="spellEnd"/>
      <w:r w:rsidRPr="00FB0411">
        <w:rPr>
          <w:rFonts w:ascii="Times New Roman" w:hAnsi="Times New Roman" w:cs="Times New Roman"/>
          <w:sz w:val="28"/>
          <w:szCs w:val="28"/>
        </w:rPr>
        <w:t xml:space="preserve"> жидкостей под видом алкогольной продукции наказываются штрафом от 100 000 до 500 000 рублей, обязательными работами на срок до 480 часов, принудительными работами или лишением свободы на срок до четырёх лет.</w:t>
      </w:r>
      <w:proofErr w:type="gramEnd"/>
    </w:p>
    <w:p w:rsidR="00FB0411" w:rsidRPr="00FB0411" w:rsidRDefault="00FB0411" w:rsidP="00FB0411">
      <w:pPr>
        <w:spacing w:after="0" w:line="240" w:lineRule="auto"/>
        <w:ind w:firstLine="709"/>
        <w:jc w:val="both"/>
        <w:rPr>
          <w:rFonts w:ascii="Times New Roman" w:hAnsi="Times New Roman" w:cs="Times New Roman"/>
          <w:sz w:val="28"/>
          <w:szCs w:val="28"/>
        </w:rPr>
      </w:pPr>
      <w:r w:rsidRPr="00FB0411">
        <w:rPr>
          <w:rFonts w:ascii="Times New Roman" w:hAnsi="Times New Roman" w:cs="Times New Roman"/>
          <w:sz w:val="28"/>
          <w:szCs w:val="28"/>
        </w:rPr>
        <w:t>Те же деяния, совершенные группой лиц по предварительному сговору, организованной группой, повлекшие по неосторожности смерть человека отнесены законодателем к тяжким преступлениям, наказываются принудительными работами на срок до пяти лет или лишением свободы на срок до шести лет.</w:t>
      </w:r>
    </w:p>
    <w:p w:rsidR="00FB0411" w:rsidRPr="00FB0411" w:rsidRDefault="00FB0411" w:rsidP="00FB0411">
      <w:pPr>
        <w:spacing w:after="0" w:line="240" w:lineRule="auto"/>
        <w:ind w:firstLine="709"/>
        <w:jc w:val="both"/>
        <w:rPr>
          <w:rFonts w:ascii="Times New Roman" w:hAnsi="Times New Roman" w:cs="Times New Roman"/>
          <w:sz w:val="28"/>
          <w:szCs w:val="28"/>
        </w:rPr>
      </w:pPr>
      <w:r w:rsidRPr="00FB0411">
        <w:rPr>
          <w:rFonts w:ascii="Times New Roman" w:hAnsi="Times New Roman" w:cs="Times New Roman"/>
          <w:sz w:val="28"/>
          <w:szCs w:val="28"/>
        </w:rPr>
        <w:t>Если совершение преступления повлекло по неосторожности смерть двух и более лиц, то наказание назначается только в виде лишения свободы на срок до десяти лет.</w:t>
      </w:r>
    </w:p>
    <w:p w:rsidR="00200563" w:rsidRDefault="00200563" w:rsidP="00FB0411">
      <w:pPr>
        <w:spacing w:after="0" w:line="240" w:lineRule="auto"/>
        <w:ind w:firstLine="709"/>
        <w:jc w:val="both"/>
        <w:rPr>
          <w:rFonts w:ascii="Times New Roman" w:hAnsi="Times New Roman" w:cs="Times New Roman"/>
          <w:sz w:val="28"/>
          <w:szCs w:val="28"/>
        </w:rPr>
      </w:pPr>
    </w:p>
    <w:p w:rsidR="00FB0411" w:rsidRDefault="00FB0411" w:rsidP="00FB0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 Беловского района  В.А. Еремина</w:t>
      </w:r>
    </w:p>
    <w:p w:rsidR="00FB0411" w:rsidRPr="00FB0411" w:rsidRDefault="00FB0411" w:rsidP="00FB0411">
      <w:pPr>
        <w:spacing w:after="0" w:line="240" w:lineRule="auto"/>
        <w:ind w:firstLine="709"/>
        <w:jc w:val="both"/>
        <w:rPr>
          <w:rFonts w:ascii="Times New Roman" w:hAnsi="Times New Roman" w:cs="Times New Roman"/>
          <w:sz w:val="28"/>
          <w:szCs w:val="28"/>
        </w:rPr>
      </w:pPr>
      <w:bookmarkStart w:id="0" w:name="_GoBack"/>
      <w:bookmarkEnd w:id="0"/>
    </w:p>
    <w:sectPr w:rsidR="00FB0411" w:rsidRPr="00FB0411" w:rsidSect="008241BD">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1D"/>
    <w:rsid w:val="00200563"/>
    <w:rsid w:val="008241BD"/>
    <w:rsid w:val="00856F1D"/>
    <w:rsid w:val="00FB0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B0411"/>
  </w:style>
  <w:style w:type="character" w:customStyle="1" w:styleId="feeds-pagenavigationtooltip">
    <w:name w:val="feeds-page__navigation_tooltip"/>
    <w:basedOn w:val="a0"/>
    <w:rsid w:val="00FB0411"/>
  </w:style>
  <w:style w:type="paragraph" w:styleId="a3">
    <w:name w:val="Normal (Web)"/>
    <w:basedOn w:val="a"/>
    <w:uiPriority w:val="99"/>
    <w:semiHidden/>
    <w:unhideWhenUsed/>
    <w:rsid w:val="00FB04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B0411"/>
  </w:style>
  <w:style w:type="character" w:customStyle="1" w:styleId="feeds-pagenavigationtooltip">
    <w:name w:val="feeds-page__navigation_tooltip"/>
    <w:basedOn w:val="a0"/>
    <w:rsid w:val="00FB0411"/>
  </w:style>
  <w:style w:type="paragraph" w:styleId="a3">
    <w:name w:val="Normal (Web)"/>
    <w:basedOn w:val="a"/>
    <w:uiPriority w:val="99"/>
    <w:semiHidden/>
    <w:unhideWhenUsed/>
    <w:rsid w:val="00FB04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022">
      <w:bodyDiv w:val="1"/>
      <w:marLeft w:val="0"/>
      <w:marRight w:val="0"/>
      <w:marTop w:val="0"/>
      <w:marBottom w:val="0"/>
      <w:divBdr>
        <w:top w:val="none" w:sz="0" w:space="0" w:color="auto"/>
        <w:left w:val="none" w:sz="0" w:space="0" w:color="auto"/>
        <w:bottom w:val="none" w:sz="0" w:space="0" w:color="auto"/>
        <w:right w:val="none" w:sz="0" w:space="0" w:color="auto"/>
      </w:divBdr>
      <w:divsChild>
        <w:div w:id="212740727">
          <w:marLeft w:val="0"/>
          <w:marRight w:val="0"/>
          <w:marTop w:val="0"/>
          <w:marBottom w:val="960"/>
          <w:divBdr>
            <w:top w:val="none" w:sz="0" w:space="0" w:color="auto"/>
            <w:left w:val="none" w:sz="0" w:space="0" w:color="auto"/>
            <w:bottom w:val="none" w:sz="0" w:space="0" w:color="auto"/>
            <w:right w:val="none" w:sz="0" w:space="0" w:color="auto"/>
          </w:divBdr>
        </w:div>
        <w:div w:id="1475247641">
          <w:marLeft w:val="0"/>
          <w:marRight w:val="720"/>
          <w:marTop w:val="0"/>
          <w:marBottom w:val="0"/>
          <w:divBdr>
            <w:top w:val="none" w:sz="0" w:space="0" w:color="auto"/>
            <w:left w:val="none" w:sz="0" w:space="0" w:color="auto"/>
            <w:bottom w:val="none" w:sz="0" w:space="0" w:color="auto"/>
            <w:right w:val="none" w:sz="0" w:space="0" w:color="auto"/>
          </w:divBdr>
          <w:divsChild>
            <w:div w:id="814029175">
              <w:marLeft w:val="0"/>
              <w:marRight w:val="0"/>
              <w:marTop w:val="0"/>
              <w:marBottom w:val="120"/>
              <w:divBdr>
                <w:top w:val="none" w:sz="0" w:space="0" w:color="auto"/>
                <w:left w:val="none" w:sz="0" w:space="0" w:color="auto"/>
                <w:bottom w:val="none" w:sz="0" w:space="0" w:color="auto"/>
                <w:right w:val="none" w:sz="0" w:space="0" w:color="auto"/>
              </w:divBdr>
            </w:div>
            <w:div w:id="1893493353">
              <w:marLeft w:val="0"/>
              <w:marRight w:val="0"/>
              <w:marTop w:val="0"/>
              <w:marBottom w:val="120"/>
              <w:divBdr>
                <w:top w:val="none" w:sz="0" w:space="0" w:color="auto"/>
                <w:left w:val="none" w:sz="0" w:space="0" w:color="auto"/>
                <w:bottom w:val="none" w:sz="0" w:space="0" w:color="auto"/>
                <w:right w:val="none" w:sz="0" w:space="0" w:color="auto"/>
              </w:divBdr>
            </w:div>
          </w:divsChild>
        </w:div>
        <w:div w:id="657000969">
          <w:marLeft w:val="0"/>
          <w:marRight w:val="0"/>
          <w:marTop w:val="0"/>
          <w:marBottom w:val="0"/>
          <w:divBdr>
            <w:top w:val="none" w:sz="0" w:space="0" w:color="auto"/>
            <w:left w:val="none" w:sz="0" w:space="0" w:color="auto"/>
            <w:bottom w:val="none" w:sz="0" w:space="0" w:color="auto"/>
            <w:right w:val="none" w:sz="0" w:space="0" w:color="auto"/>
          </w:divBdr>
          <w:divsChild>
            <w:div w:id="525363742">
              <w:marLeft w:val="0"/>
              <w:marRight w:val="0"/>
              <w:marTop w:val="0"/>
              <w:marBottom w:val="0"/>
              <w:divBdr>
                <w:top w:val="none" w:sz="0" w:space="0" w:color="auto"/>
                <w:left w:val="none" w:sz="0" w:space="0" w:color="auto"/>
                <w:bottom w:val="none" w:sz="0" w:space="0" w:color="auto"/>
                <w:right w:val="none" w:sz="0" w:space="0" w:color="auto"/>
              </w:divBdr>
              <w:divsChild>
                <w:div w:id="10244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2052">
      <w:bodyDiv w:val="1"/>
      <w:marLeft w:val="0"/>
      <w:marRight w:val="0"/>
      <w:marTop w:val="0"/>
      <w:marBottom w:val="0"/>
      <w:divBdr>
        <w:top w:val="none" w:sz="0" w:space="0" w:color="auto"/>
        <w:left w:val="none" w:sz="0" w:space="0" w:color="auto"/>
        <w:bottom w:val="none" w:sz="0" w:space="0" w:color="auto"/>
        <w:right w:val="none" w:sz="0" w:space="0" w:color="auto"/>
      </w:divBdr>
      <w:divsChild>
        <w:div w:id="2047097828">
          <w:marLeft w:val="0"/>
          <w:marRight w:val="0"/>
          <w:marTop w:val="0"/>
          <w:marBottom w:val="960"/>
          <w:divBdr>
            <w:top w:val="none" w:sz="0" w:space="0" w:color="auto"/>
            <w:left w:val="none" w:sz="0" w:space="0" w:color="auto"/>
            <w:bottom w:val="none" w:sz="0" w:space="0" w:color="auto"/>
            <w:right w:val="none" w:sz="0" w:space="0" w:color="auto"/>
          </w:divBdr>
        </w:div>
        <w:div w:id="1947611801">
          <w:marLeft w:val="0"/>
          <w:marRight w:val="720"/>
          <w:marTop w:val="0"/>
          <w:marBottom w:val="0"/>
          <w:divBdr>
            <w:top w:val="none" w:sz="0" w:space="0" w:color="auto"/>
            <w:left w:val="none" w:sz="0" w:space="0" w:color="auto"/>
            <w:bottom w:val="none" w:sz="0" w:space="0" w:color="auto"/>
            <w:right w:val="none" w:sz="0" w:space="0" w:color="auto"/>
          </w:divBdr>
          <w:divsChild>
            <w:div w:id="1053774066">
              <w:marLeft w:val="0"/>
              <w:marRight w:val="0"/>
              <w:marTop w:val="0"/>
              <w:marBottom w:val="120"/>
              <w:divBdr>
                <w:top w:val="none" w:sz="0" w:space="0" w:color="auto"/>
                <w:left w:val="none" w:sz="0" w:space="0" w:color="auto"/>
                <w:bottom w:val="none" w:sz="0" w:space="0" w:color="auto"/>
                <w:right w:val="none" w:sz="0" w:space="0" w:color="auto"/>
              </w:divBdr>
            </w:div>
            <w:div w:id="11420626">
              <w:marLeft w:val="0"/>
              <w:marRight w:val="0"/>
              <w:marTop w:val="0"/>
              <w:marBottom w:val="120"/>
              <w:divBdr>
                <w:top w:val="none" w:sz="0" w:space="0" w:color="auto"/>
                <w:left w:val="none" w:sz="0" w:space="0" w:color="auto"/>
                <w:bottom w:val="none" w:sz="0" w:space="0" w:color="auto"/>
                <w:right w:val="none" w:sz="0" w:space="0" w:color="auto"/>
              </w:divBdr>
            </w:div>
          </w:divsChild>
        </w:div>
        <w:div w:id="2091996427">
          <w:marLeft w:val="0"/>
          <w:marRight w:val="0"/>
          <w:marTop w:val="0"/>
          <w:marBottom w:val="0"/>
          <w:divBdr>
            <w:top w:val="none" w:sz="0" w:space="0" w:color="auto"/>
            <w:left w:val="none" w:sz="0" w:space="0" w:color="auto"/>
            <w:bottom w:val="none" w:sz="0" w:space="0" w:color="auto"/>
            <w:right w:val="none" w:sz="0" w:space="0" w:color="auto"/>
          </w:divBdr>
          <w:divsChild>
            <w:div w:id="137261411">
              <w:marLeft w:val="0"/>
              <w:marRight w:val="0"/>
              <w:marTop w:val="0"/>
              <w:marBottom w:val="0"/>
              <w:divBdr>
                <w:top w:val="none" w:sz="0" w:space="0" w:color="auto"/>
                <w:left w:val="none" w:sz="0" w:space="0" w:color="auto"/>
                <w:bottom w:val="none" w:sz="0" w:space="0" w:color="auto"/>
                <w:right w:val="none" w:sz="0" w:space="0" w:color="auto"/>
              </w:divBdr>
              <w:divsChild>
                <w:div w:id="10230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2023-06-28T15:15:00Z</dcterms:created>
  <dcterms:modified xsi:type="dcterms:W3CDTF">2023-06-28T15:16:00Z</dcterms:modified>
</cp:coreProperties>
</file>