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6F" w:rsidRPr="00F01B6F" w:rsidRDefault="00F01B6F" w:rsidP="00F01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B6F">
        <w:rPr>
          <w:rFonts w:ascii="Times New Roman" w:hAnsi="Times New Roman" w:cs="Times New Roman"/>
          <w:sz w:val="28"/>
          <w:szCs w:val="28"/>
        </w:rPr>
        <w:t>С 1 марта 2023 года введены новые правила учёта животных</w:t>
      </w:r>
    </w:p>
    <w:p w:rsidR="00F01B6F" w:rsidRPr="00F01B6F" w:rsidRDefault="00F01B6F" w:rsidP="00F0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6F" w:rsidRPr="00F01B6F" w:rsidRDefault="00F01B6F" w:rsidP="00F0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6F">
        <w:rPr>
          <w:rFonts w:ascii="Times New Roman" w:hAnsi="Times New Roman" w:cs="Times New Roman"/>
          <w:sz w:val="28"/>
          <w:szCs w:val="28"/>
        </w:rPr>
        <w:t>Постановлением Правительства РФ от 5 апреля 2023 года № 550 утверждены Правила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:rsidR="00F01B6F" w:rsidRPr="00F01B6F" w:rsidRDefault="00F01B6F" w:rsidP="00F0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6F">
        <w:rPr>
          <w:rFonts w:ascii="Times New Roman" w:hAnsi="Times New Roman" w:cs="Times New Roman"/>
          <w:sz w:val="28"/>
          <w:szCs w:val="28"/>
        </w:rPr>
        <w:t xml:space="preserve">Домашнюю птицу, пушных зверей, оленей, верблюдов, пчел, объекты </w:t>
      </w:r>
      <w:proofErr w:type="spellStart"/>
      <w:r w:rsidRPr="00F01B6F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F01B6F">
        <w:rPr>
          <w:rFonts w:ascii="Times New Roman" w:hAnsi="Times New Roman" w:cs="Times New Roman"/>
          <w:sz w:val="28"/>
          <w:szCs w:val="28"/>
        </w:rPr>
        <w:t xml:space="preserve"> животного происхождения, крупный рогатый скот и ряд других животных решено отнести к подлежащим индивидуальному или групповому маркированию и учету.</w:t>
      </w:r>
    </w:p>
    <w:p w:rsidR="00F01B6F" w:rsidRPr="00F01B6F" w:rsidRDefault="00F01B6F" w:rsidP="00F0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6F">
        <w:rPr>
          <w:rFonts w:ascii="Times New Roman" w:hAnsi="Times New Roman" w:cs="Times New Roman"/>
          <w:sz w:val="28"/>
          <w:szCs w:val="28"/>
        </w:rPr>
        <w:t>Данные процедуры необходимы для предотвращения распространения заразных болезней животных, а также выявления источников и путей распространения возбудителей болезней.</w:t>
      </w:r>
    </w:p>
    <w:p w:rsidR="00F01B6F" w:rsidRPr="00F01B6F" w:rsidRDefault="00F01B6F" w:rsidP="00F0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6F">
        <w:rPr>
          <w:rFonts w:ascii="Times New Roman" w:hAnsi="Times New Roman" w:cs="Times New Roman"/>
          <w:sz w:val="28"/>
          <w:szCs w:val="28"/>
        </w:rPr>
        <w:t>Правилами определены порядок, случаи и сроки учета. Например, пчелы подлежат групповому маркированию и учету не позднее 1 сентября 2025 г., а крупный рогатый скот - индивидуальному не позднее 1 сентября 2024 г.</w:t>
      </w:r>
    </w:p>
    <w:p w:rsidR="00200563" w:rsidRDefault="00F01B6F" w:rsidP="00F0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6F">
        <w:rPr>
          <w:rFonts w:ascii="Times New Roman" w:hAnsi="Times New Roman" w:cs="Times New Roman"/>
          <w:sz w:val="28"/>
          <w:szCs w:val="28"/>
        </w:rPr>
        <w:t>Учет осуществляется безвозмездно путем представления информации о маркированном животном в ГИС в области ветеринарии.</w:t>
      </w:r>
    </w:p>
    <w:p w:rsidR="00F01B6F" w:rsidRDefault="00F01B6F" w:rsidP="00F0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6F" w:rsidRDefault="00F01B6F" w:rsidP="00F01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F01B6F" w:rsidRPr="00F01B6F" w:rsidRDefault="00F01B6F" w:rsidP="00F0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1B6F" w:rsidRPr="00F01B6F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76"/>
    <w:rsid w:val="00200563"/>
    <w:rsid w:val="008241BD"/>
    <w:rsid w:val="00843876"/>
    <w:rsid w:val="00F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9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2023-06-28T14:07:00Z</dcterms:created>
  <dcterms:modified xsi:type="dcterms:W3CDTF">2023-06-28T14:09:00Z</dcterms:modified>
</cp:coreProperties>
</file>