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>Особенности продажи квартиры, в которой проживает несовершеннолетний собственник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вправе продать квартиру при наличии письменного согласия своих законных представителей (родителей, усыновителей, попечителей). В противном случае сделка может быть признана недействительной (п. 1 ст. 26, ст. 175 ГК РФ).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>От имени несовершеннолетних, не достигших 14 лет (малолетних), сделки по продаже недвижимости могут совершать только родители, усыновители, опекуны (п. 1 ст. 28, ст. 172 ГК РФ).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>На продажу квартиры, принадлежащей несовершеннолетнему, требуется предварительное разрешение органа опеки и попечительства (п. 2 ст. 37 ГК РФ; п. 3 ст. 60 СК РФ; ч. 1 ст. 21 Закона от 24.04.2008 N 48-ФЗ).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 xml:space="preserve">Такое разрешение должно быть предоставлено законным представителям ребенка в письменной форме не позднее чем через 15 дней </w:t>
      </w:r>
      <w:proofErr w:type="gramStart"/>
      <w:r w:rsidRPr="00C8087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C80877">
        <w:rPr>
          <w:rFonts w:ascii="Times New Roman" w:hAnsi="Times New Roman" w:cs="Times New Roman"/>
          <w:sz w:val="28"/>
          <w:szCs w:val="28"/>
        </w:rPr>
        <w:t xml:space="preserve"> заявления о его предоставлении. Отказ в выдаче разрешения может быть оспорен в судебном порядке (ч. 3 ст. 21 Закона N 48-ФЗ).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 xml:space="preserve">Сделка по продаже квартиры, принадлежащей несовершеннолетнему, требует нотариального удостоверения (п. 1, </w:t>
      </w:r>
      <w:proofErr w:type="spellStart"/>
      <w:r w:rsidRPr="00C8087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0877">
        <w:rPr>
          <w:rFonts w:ascii="Times New Roman" w:hAnsi="Times New Roman" w:cs="Times New Roman"/>
          <w:sz w:val="28"/>
          <w:szCs w:val="28"/>
        </w:rPr>
        <w:t>. 1 п. 2 ст. 163 ГК РФ; ч. 2 ст. 54 Закона от 13.07.2015 N 218-ФЗ).</w:t>
      </w:r>
    </w:p>
    <w:p w:rsidR="00200563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77">
        <w:rPr>
          <w:rFonts w:ascii="Times New Roman" w:hAnsi="Times New Roman" w:cs="Times New Roman"/>
          <w:sz w:val="28"/>
          <w:szCs w:val="28"/>
        </w:rPr>
        <w:t>При этом возможно удостоверение сделки двумя и более нотариусами, если в совершении такой сделки участвуют два и более лица без их совместного присутствия. В этом случае хотя бы один из нотариусов должен осуществлять свою деятельность в субъекте РФ по месту нахождения квартиры (ст. 53.1, ч. 3 ст. 56 Основ законодательства РФ о нотариате).</w:t>
      </w:r>
    </w:p>
    <w:p w:rsid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77" w:rsidRDefault="00C80877" w:rsidP="00C8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C80877" w:rsidRPr="00C80877" w:rsidRDefault="00C80877" w:rsidP="00C8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0877" w:rsidRPr="00C80877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7E"/>
    <w:rsid w:val="00037C7E"/>
    <w:rsid w:val="00200563"/>
    <w:rsid w:val="008241BD"/>
    <w:rsid w:val="00C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2023-06-28T17:27:00Z</dcterms:created>
  <dcterms:modified xsi:type="dcterms:W3CDTF">2023-06-28T17:28:00Z</dcterms:modified>
</cp:coreProperties>
</file>