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B7" w:rsidRDefault="005B21B7" w:rsidP="005B21B7">
      <w:pPr>
        <w:pStyle w:val="a3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b/>
          <w:bCs/>
          <w:color w:val="292D24"/>
          <w:sz w:val="15"/>
          <w:szCs w:val="15"/>
        </w:rPr>
        <w:t>Администрация Малосолдатского сельсовета разъясняет, что </w:t>
      </w:r>
      <w:hyperlink r:id="rId5" w:history="1">
        <w:r>
          <w:rPr>
            <w:rStyle w:val="a5"/>
            <w:rFonts w:ascii="Verdana" w:hAnsi="Verdana"/>
            <w:b/>
            <w:bCs/>
            <w:color w:val="7D7D7D"/>
            <w:sz w:val="15"/>
            <w:szCs w:val="15"/>
          </w:rPr>
          <w:t>Указ</w:t>
        </w:r>
      </w:hyperlink>
      <w:r>
        <w:rPr>
          <w:rFonts w:ascii="Verdana" w:hAnsi="Verdana"/>
          <w:b/>
          <w:bCs/>
          <w:color w:val="292D24"/>
          <w:sz w:val="15"/>
          <w:szCs w:val="15"/>
        </w:rPr>
        <w:t>ом Президента РФ от 19.04.2017 N 176 утверждена «Стратегия экологической безопасности России на период до 2025 года».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формирование системы технического регулирования, содержащей требования экологической и промышленной безопасности;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лицензирование видов деятельности, потенциально опасных для окружающей среды, жизни и здоровья людей;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нормирование и разрешительная деятельность в области охраны окружающей среды;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государственный санитарно-эпидемиологический надзор и социально-гигиенический мониторинг;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создание системы экологического аудита;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– 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Style w:val="a4"/>
          <w:rFonts w:ascii="Verdana" w:hAnsi="Verdana"/>
          <w:color w:val="292D24"/>
          <w:sz w:val="15"/>
          <w:szCs w:val="15"/>
        </w:rPr>
        <w:t>Законодательство в области охраны окружающей среды, природопользования и экологической безопасности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Style w:val="a4"/>
          <w:rFonts w:ascii="Verdana" w:hAnsi="Verdana"/>
          <w:color w:val="292D24"/>
          <w:sz w:val="15"/>
          <w:szCs w:val="15"/>
        </w:rPr>
        <w:t>Общие законопроекты.</w:t>
      </w:r>
    </w:p>
    <w:p w:rsidR="005B21B7" w:rsidRDefault="005B21B7" w:rsidP="005B21B7">
      <w:pPr>
        <w:pStyle w:val="a3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Федеральный закон «Об охране окружающей среды» от 10.01.2002 № 7-ФЗ. (в ред. Федеральных </w:t>
      </w:r>
      <w:proofErr w:type="spellStart"/>
      <w:r>
        <w:rPr>
          <w:rFonts w:ascii="Verdana" w:hAnsi="Verdana"/>
          <w:color w:val="292D24"/>
          <w:sz w:val="15"/>
          <w:szCs w:val="15"/>
        </w:rPr>
        <w:t>законов</w:t>
      </w:r>
      <w:hyperlink r:id="rId6" w:anchor="l0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</w:t>
        </w:r>
        <w:proofErr w:type="spellEnd"/>
        <w:r>
          <w:rPr>
            <w:rStyle w:val="a5"/>
            <w:rFonts w:ascii="Verdana" w:hAnsi="Verdana"/>
            <w:color w:val="7D7D7D"/>
            <w:sz w:val="15"/>
            <w:szCs w:val="15"/>
          </w:rPr>
          <w:t xml:space="preserve"> 22.08.2004 </w:t>
        </w:r>
      </w:hyperlink>
      <w:r>
        <w:rPr>
          <w:rFonts w:ascii="Verdana" w:hAnsi="Verdana"/>
          <w:color w:val="292D24"/>
          <w:sz w:val="15"/>
          <w:szCs w:val="15"/>
        </w:rPr>
        <w:t>N 122-ФЗ (ред. от 31.12.2005), … ,</w:t>
      </w:r>
      <w:hyperlink r:id="rId7" w:anchor="l0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 14.07.2022 </w:t>
        </w:r>
      </w:hyperlink>
      <w:r>
        <w:rPr>
          <w:rFonts w:ascii="Verdana" w:hAnsi="Verdana"/>
          <w:color w:val="292D24"/>
          <w:sz w:val="15"/>
          <w:szCs w:val="15"/>
        </w:rPr>
        <w:t>N 268-ФЗ,</w:t>
      </w:r>
      <w:hyperlink r:id="rId8" w:anchor="l1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 14.07.2022 </w:t>
        </w:r>
      </w:hyperlink>
      <w:r>
        <w:rPr>
          <w:rFonts w:ascii="Verdana" w:hAnsi="Verdana"/>
          <w:color w:val="292D24"/>
          <w:sz w:val="15"/>
          <w:szCs w:val="15"/>
        </w:rPr>
        <w:t>N 343-ФЗ)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экологической экспертизе» от 23.11.95 № 174-ФЗ (с изменениями от 15.04.98).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гидрометеорологической службе» от 09.07.98 № 113-ФЗ. (с изменениями и дополнениями)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(В редакции федеральных законов от30.10.2002№132-ФЗ, от10.01.2003№17-ФЗ, от01.10.2003№129-ФЗ, от22.08.2004№122-ФЗ, от09.05.2005№45-ФЗ, от02.07.2005№80-ФЗ, от31.12.2005№206-ФЗ, от30.12.2006№266-ФЗ, от 22.12.2008 №272-ФЗ)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Style w:val="a4"/>
          <w:rFonts w:ascii="Verdana" w:hAnsi="Verdana"/>
          <w:color w:val="292D24"/>
          <w:sz w:val="15"/>
          <w:szCs w:val="15"/>
        </w:rPr>
        <w:t>Блок законопроектов по экологической безопасности.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санитарно-эпидемиологическом благополучии населения» от 30.03.99 № 52-ФЗ.</w:t>
      </w:r>
    </w:p>
    <w:p w:rsidR="005B21B7" w:rsidRDefault="005B21B7" w:rsidP="005B21B7">
      <w:pPr>
        <w:pStyle w:val="a3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(в ред. Федеральных </w:t>
      </w:r>
      <w:proofErr w:type="spellStart"/>
      <w:r>
        <w:rPr>
          <w:rFonts w:ascii="Verdana" w:hAnsi="Verdana"/>
          <w:color w:val="292D24"/>
          <w:sz w:val="15"/>
          <w:szCs w:val="15"/>
        </w:rPr>
        <w:t>законов</w:t>
      </w:r>
      <w:hyperlink r:id="rId9" w:anchor="l0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</w:t>
        </w:r>
        <w:proofErr w:type="spellEnd"/>
        <w:r>
          <w:rPr>
            <w:rStyle w:val="a5"/>
            <w:rFonts w:ascii="Verdana" w:hAnsi="Verdana"/>
            <w:color w:val="7D7D7D"/>
            <w:sz w:val="15"/>
            <w:szCs w:val="15"/>
          </w:rPr>
          <w:t xml:space="preserve"> 30.12.2001 </w:t>
        </w:r>
      </w:hyperlink>
      <w:r>
        <w:rPr>
          <w:rFonts w:ascii="Verdana" w:hAnsi="Verdana"/>
          <w:color w:val="292D24"/>
          <w:sz w:val="15"/>
          <w:szCs w:val="15"/>
        </w:rPr>
        <w:t>N 196-ФЗ, … ,</w:t>
      </w:r>
      <w:hyperlink r:id="rId10" w:anchor="l0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 02.07.2021 </w:t>
        </w:r>
      </w:hyperlink>
      <w:r>
        <w:rPr>
          <w:rFonts w:ascii="Verdana" w:hAnsi="Verdana"/>
          <w:color w:val="292D24"/>
          <w:sz w:val="15"/>
          <w:szCs w:val="15"/>
        </w:rPr>
        <w:t>N 357-ФЗ,</w:t>
      </w:r>
      <w:hyperlink r:id="rId11" w:anchor="l2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 04.11.2022 </w:t>
        </w:r>
      </w:hyperlink>
      <w:r>
        <w:rPr>
          <w:rFonts w:ascii="Verdana" w:hAnsi="Verdana"/>
          <w:color w:val="292D24"/>
          <w:sz w:val="15"/>
          <w:szCs w:val="15"/>
        </w:rPr>
        <w:t>N 429-ФЗ).</w:t>
      </w:r>
    </w:p>
    <w:p w:rsidR="005B21B7" w:rsidRDefault="005B21B7" w:rsidP="005B21B7">
      <w:pPr>
        <w:pStyle w:val="a3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защите населения территорий от чрезвычайных ситуаций природного и техногенного характера» от 21.12.94 №б8-ФЗ. (в ред. Федерального </w:t>
      </w:r>
      <w:hyperlink r:id="rId12" w:anchor="dst100009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закона</w:t>
        </w:r>
      </w:hyperlink>
      <w:r>
        <w:rPr>
          <w:rFonts w:ascii="Verdana" w:hAnsi="Verdana"/>
          <w:color w:val="292D24"/>
          <w:sz w:val="15"/>
          <w:szCs w:val="15"/>
        </w:rPr>
        <w:t> от 07.05.2009 N 84-ФЗ).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(Статья 2. Правовое регулирование отношений в области защиты населения и территорий от чрезвычайных ситуаций:</w:t>
      </w:r>
    </w:p>
    <w:p w:rsidR="005B21B7" w:rsidRDefault="005B21B7" w:rsidP="005B21B7">
      <w:pPr>
        <w:pStyle w:val="western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bookmarkStart w:id="0" w:name="_Hlt132208435"/>
      <w:bookmarkStart w:id="1" w:name="_Hlt132208427"/>
      <w:bookmarkStart w:id="2" w:name="_Hlt132208426"/>
      <w:bookmarkEnd w:id="0"/>
      <w:bookmarkEnd w:id="1"/>
      <w:bookmarkEnd w:id="2"/>
      <w:r>
        <w:rPr>
          <w:rFonts w:ascii="Verdana" w:hAnsi="Verdana"/>
          <w:color w:val="292D24"/>
          <w:sz w:val="15"/>
          <w:szCs w:val="15"/>
        </w:rPr>
        <w:lastRenderedPageBreak/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 </w:t>
      </w:r>
      <w:hyperlink r:id="rId13" w:anchor="dst100214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ак</w:t>
        </w:r>
      </w:hyperlink>
      <w:r>
        <w:rPr>
          <w:rFonts w:ascii="Verdana" w:hAnsi="Verdana"/>
          <w:color w:val="292D24"/>
          <w:sz w:val="15"/>
          <w:szCs w:val="15"/>
        </w:rPr>
        <w:t>ты, регулирующие отношения, возникающие в связи с защитой населения и территорий от чрезвычайных ситуаций.</w:t>
      </w:r>
    </w:p>
    <w:p w:rsidR="005B21B7" w:rsidRDefault="005B21B7" w:rsidP="005B21B7">
      <w:pPr>
        <w:pStyle w:val="western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(в ред. Федерального </w:t>
      </w:r>
      <w:hyperlink r:id="rId14" w:anchor="dst100009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закона</w:t>
        </w:r>
      </w:hyperlink>
      <w:r>
        <w:rPr>
          <w:rFonts w:ascii="Verdana" w:hAnsi="Verdana"/>
          <w:color w:val="292D24"/>
          <w:sz w:val="15"/>
          <w:szCs w:val="15"/>
        </w:rPr>
        <w:t> от 19.05.2010 N 91-ФЗ)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государственном регулировании в области генно-инженерной деятельности» от 05.06.96 № 86-ФЗ.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(с изменениями от 12.07.2000 № 96-ФЗ).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Федеральный закон «О ратификации </w:t>
      </w:r>
      <w:proofErr w:type="spellStart"/>
      <w:r>
        <w:rPr>
          <w:rFonts w:ascii="Verdana" w:hAnsi="Verdana"/>
          <w:color w:val="292D24"/>
          <w:sz w:val="15"/>
          <w:szCs w:val="15"/>
        </w:rPr>
        <w:t>Базельской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Федеральный закон «О безопасном обращении с пестицидами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агрохимикатами</w:t>
      </w:r>
      <w:proofErr w:type="spellEnd"/>
      <w:r>
        <w:rPr>
          <w:rFonts w:ascii="Verdana" w:hAnsi="Verdana"/>
          <w:color w:val="292D24"/>
          <w:sz w:val="15"/>
          <w:szCs w:val="15"/>
        </w:rPr>
        <w:t>» от 19.07.97 № 109-ФЗ.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(с изменениями от 10 января 2003 г., 29 июня 2004 г.)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безопасности гидротехнических сооружений» от 21.07.97 № 117-ФЗ (с изменениями от 30.12.2001).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отходах производства и потреблениях от 24.06.98 № 89-ФЗ (с изменениями от 29.12.2000 № 169-ФЗ).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Style w:val="a4"/>
          <w:rFonts w:ascii="Verdana" w:hAnsi="Verdana"/>
          <w:color w:val="292D24"/>
          <w:sz w:val="15"/>
          <w:szCs w:val="15"/>
        </w:rPr>
        <w:t>Блок законопроектов по радиационной безопасности населения.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использовании атомной энергии» от 21.11.95 № 170-ФЗ (с изменениями от 28.03.02 № 33-ФЗ).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радиационной безопасности населения» от 09.01.96 № 3-ФЗ.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Федеральный закон «О финансировании особо </w:t>
      </w:r>
      <w:proofErr w:type="spellStart"/>
      <w:r>
        <w:rPr>
          <w:rFonts w:ascii="Verdana" w:hAnsi="Verdana"/>
          <w:color w:val="292D24"/>
          <w:sz w:val="15"/>
          <w:szCs w:val="15"/>
        </w:rPr>
        <w:t>радиационноопасных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и ядерно-опасных производств и объектов» от 03.04.96 №29-ФЗ.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Федеральный закон «О специальных экологических программах реабилитации </w:t>
      </w:r>
      <w:proofErr w:type="spellStart"/>
      <w:r>
        <w:rPr>
          <w:rFonts w:ascii="Verdana" w:hAnsi="Verdana"/>
          <w:color w:val="292D24"/>
          <w:sz w:val="15"/>
          <w:szCs w:val="15"/>
        </w:rPr>
        <w:t>радиационно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загрязненных участков территории» от 10.07.01 № 92-ФЗ.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Style w:val="a4"/>
          <w:rFonts w:ascii="Verdana" w:hAnsi="Verdana"/>
          <w:color w:val="292D24"/>
          <w:sz w:val="15"/>
          <w:szCs w:val="15"/>
        </w:rPr>
        <w:t>Блок законопроектов по природным ресурсам.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охране атмосферного воздуха» от 04.09.99 № 96-ФЗ.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«Водный кодекс Российской Федерации» от 16.11.95 № 167-ФЗ.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охране озера Байкал» от 01.05.99 № 94-ФЗ (с изменениями от 30.12.2000).</w:t>
      </w:r>
    </w:p>
    <w:p w:rsidR="005B21B7" w:rsidRDefault="005B21B7" w:rsidP="005B21B7">
      <w:pPr>
        <w:pStyle w:val="a3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Федеральный закон «Земельный кодекс Российской Федерации» от 25.10.2001 № 136-ФЗ. (в ред. Федеральных </w:t>
      </w:r>
      <w:proofErr w:type="spellStart"/>
      <w:r>
        <w:rPr>
          <w:rFonts w:ascii="Verdana" w:hAnsi="Verdana"/>
          <w:color w:val="292D24"/>
          <w:sz w:val="15"/>
          <w:szCs w:val="15"/>
        </w:rPr>
        <w:t>законов</w:t>
      </w:r>
      <w:hyperlink r:id="rId15" w:anchor="l0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</w:t>
        </w:r>
        <w:proofErr w:type="spellEnd"/>
        <w:r>
          <w:rPr>
            <w:rStyle w:val="a5"/>
            <w:rFonts w:ascii="Verdana" w:hAnsi="Verdana"/>
            <w:color w:val="7D7D7D"/>
            <w:sz w:val="15"/>
            <w:szCs w:val="15"/>
          </w:rPr>
          <w:t xml:space="preserve"> 30.06.2003 </w:t>
        </w:r>
      </w:hyperlink>
      <w:r>
        <w:rPr>
          <w:rFonts w:ascii="Verdana" w:hAnsi="Verdana"/>
          <w:color w:val="292D24"/>
          <w:sz w:val="15"/>
          <w:szCs w:val="15"/>
        </w:rPr>
        <w:t>N 86-ФЗ, … ,</w:t>
      </w:r>
      <w:hyperlink r:id="rId16" w:anchor="l0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 05.12.2022 </w:t>
        </w:r>
      </w:hyperlink>
      <w:r>
        <w:rPr>
          <w:rFonts w:ascii="Verdana" w:hAnsi="Verdana"/>
          <w:color w:val="292D24"/>
          <w:sz w:val="15"/>
          <w:szCs w:val="15"/>
        </w:rPr>
        <w:t>N 509-ФЗ,</w:t>
      </w:r>
      <w:hyperlink r:id="rId17" w:anchor="l0" w:history="1">
        <w:r>
          <w:rPr>
            <w:rStyle w:val="a5"/>
            <w:rFonts w:ascii="Verdana" w:hAnsi="Verdana"/>
            <w:color w:val="7D7D7D"/>
            <w:sz w:val="15"/>
            <w:szCs w:val="15"/>
          </w:rPr>
          <w:t>от 06.02.2023 </w:t>
        </w:r>
      </w:hyperlink>
      <w:r>
        <w:rPr>
          <w:rFonts w:ascii="Verdana" w:hAnsi="Verdana"/>
          <w:color w:val="292D24"/>
          <w:sz w:val="15"/>
          <w:szCs w:val="15"/>
        </w:rPr>
        <w:t>N 13-ФЗ)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индексации ставок земельного налога» от 14.12.2001 № 163-ФЗ.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разграничении государственной собственности на землю» от 17.07.2001 № 101-ФЗ.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мелиорации земель» от 10.01.96 № 4-ФЗ.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недрах» от 03.03.95 № 27-ФЗ (с изменениями от 08.08.2001).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«Лесной кодекс Российской Федерации» от 29.01.97 № 22-ФЗ.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«Об особо охраняемых природных территориях» от 14.03.95 № 169-ФЗ.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животном мире» от 24.04.95 № 52-ФЗ.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континентальном шельфе Российской Федерации» от 30.11.95 № 187-ФЗ (в ред. от 08.08.2001).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07.05.2001 № 49-ФЗ.</w:t>
      </w:r>
    </w:p>
    <w:p w:rsidR="005B21B7" w:rsidRDefault="005B21B7" w:rsidP="005B21B7">
      <w:pPr>
        <w:pStyle w:val="a3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15"/>
          <w:szCs w:val="15"/>
        </w:rPr>
      </w:pPr>
      <w:hyperlink r:id="rId18" w:history="1">
        <w:r>
          <w:rPr>
            <w:rStyle w:val="a5"/>
            <w:rFonts w:ascii="Verdana" w:hAnsi="Verdana"/>
            <w:b/>
            <w:bCs/>
            <w:color w:val="7D7D7D"/>
            <w:sz w:val="15"/>
            <w:szCs w:val="15"/>
          </w:rPr>
          <w:t>Информирование населения об экологическом просвещении</w:t>
        </w:r>
      </w:hyperlink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«Берегите эти земли, эти воды,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lastRenderedPageBreak/>
        <w:t>Даже малую былиночку любя,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Берегите всех зверей внутри природы,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Убивайте лишь зверей внутри себя».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Е. Евтушенко.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Экологическое просвещение 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-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- о состоянии экологии, здравоохранения, санитарии.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— 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— распространяют экологические знания в рамках системы всеобщего и комплексного экологического образования, что включает: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разработку и проведение образовательных программ и циклов по экологии;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организацию и проведение экологических и природоохранных акций;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воспитание экологической культуры;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эколого-краеведческую работу;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формирование экологической культуры;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методическую поддержку работы библиотек по экологическому просвещению.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5 января 2016 года Владимир Путин подписал Указ о проведении в 2017 году в Российской Федерации Года экологии.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Полный текст Указа:-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«В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Провести в 2017 году в Российской Федерации Год экологии.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Образовать организационный комитет по проведению в Российской Федерации Года экологии.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Назначить председателем организационного комитета по проведению в Российской Федерации Года экологии Руководителя Администрации Президента Российской Федерации Иванова С.Б.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Председателю организационного комитета по проведению в Российской Федерации Года экологии утвердить состав организационного комитета.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lastRenderedPageBreak/>
        <w:t>Настоящий Указ вступает в силу со дня его подписания».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1 августа 2015 года Президент Российской Федерации Владимир Путин подписал указ, что 2017 год в России будет также объявлен 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«</w:t>
      </w:r>
      <w:proofErr w:type="spellStart"/>
      <w:r>
        <w:rPr>
          <w:rFonts w:ascii="Verdana" w:hAnsi="Verdana"/>
          <w:color w:val="292D24"/>
          <w:sz w:val="15"/>
          <w:szCs w:val="15"/>
        </w:rPr>
        <w:t>Баргузинского</w:t>
      </w:r>
      <w:proofErr w:type="spellEnd"/>
      <w:r>
        <w:rPr>
          <w:rFonts w:ascii="Verdana" w:hAnsi="Verdana"/>
          <w:color w:val="292D24"/>
          <w:sz w:val="15"/>
          <w:szCs w:val="15"/>
        </w:rPr>
        <w:t>».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Таким образом, у 2017 года было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“Об отходах”, вступившего в действие на нашей территории с 01.01.2019года.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 V Невского международного конгресса, май 2012 г., г. Санкт-Петербург).</w:t>
      </w:r>
    </w:p>
    <w:p w:rsidR="005B21B7" w:rsidRDefault="005B21B7" w:rsidP="005B21B7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 среде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 на планете – это результат не только роста объема 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</w:t>
      </w:r>
    </w:p>
    <w:p w:rsidR="000F1AF4" w:rsidRDefault="000F1AF4"/>
    <w:sectPr w:rsidR="000F1AF4" w:rsidSect="003D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0D"/>
    <w:multiLevelType w:val="multilevel"/>
    <w:tmpl w:val="6676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6C34"/>
    <w:multiLevelType w:val="multilevel"/>
    <w:tmpl w:val="891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B08AA"/>
    <w:multiLevelType w:val="multilevel"/>
    <w:tmpl w:val="423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04421"/>
    <w:multiLevelType w:val="multilevel"/>
    <w:tmpl w:val="ABA6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A31D6"/>
    <w:multiLevelType w:val="multilevel"/>
    <w:tmpl w:val="35D2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82C60"/>
    <w:multiLevelType w:val="multilevel"/>
    <w:tmpl w:val="196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0D060A"/>
    <w:rsid w:val="000D060A"/>
    <w:rsid w:val="000F1AF4"/>
    <w:rsid w:val="003D77DB"/>
    <w:rsid w:val="005B21B7"/>
    <w:rsid w:val="00BB382E"/>
    <w:rsid w:val="00F3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60A"/>
    <w:rPr>
      <w:b/>
      <w:bCs/>
    </w:rPr>
  </w:style>
  <w:style w:type="character" w:styleId="a5">
    <w:name w:val="Hyperlink"/>
    <w:basedOn w:val="a0"/>
    <w:uiPriority w:val="99"/>
    <w:semiHidden/>
    <w:unhideWhenUsed/>
    <w:rsid w:val="005B21B7"/>
    <w:rPr>
      <w:color w:val="0000FF"/>
      <w:u w:val="single"/>
    </w:rPr>
  </w:style>
  <w:style w:type="paragraph" w:customStyle="1" w:styleId="western">
    <w:name w:val="western"/>
    <w:basedOn w:val="a"/>
    <w:rsid w:val="005B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7564" TargetMode="External"/><Relationship Id="rId13" Type="http://schemas.openxmlformats.org/officeDocument/2006/relationships/hyperlink" Target="https://www.consultant.ru/document/cons_doc_LAW_423031/d052e41c96f764f1a65f839515c4fa4552452050/" TargetMode="External"/><Relationship Id="rId18" Type="http://schemas.openxmlformats.org/officeDocument/2006/relationships/hyperlink" Target="http://starostanichnoe.ru/new/1192-informirovanie-naseleniya-ob-ekologicheskom-prosveshche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27549" TargetMode="External"/><Relationship Id="rId12" Type="http://schemas.openxmlformats.org/officeDocument/2006/relationships/hyperlink" Target="https://www.consultant.ru/document/cons_doc_LAW_87565/3d0cac60971a511280cbba229d9b6329c07731f7/" TargetMode="External"/><Relationship Id="rId17" Type="http://schemas.openxmlformats.org/officeDocument/2006/relationships/hyperlink" Target="https://normativ.kontur.ru/document?moduleId=1&amp;documentId=4417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744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6298" TargetMode="External"/><Relationship Id="rId11" Type="http://schemas.openxmlformats.org/officeDocument/2006/relationships/hyperlink" Target="https://normativ.kontur.ru/document?moduleId=1&amp;documentId=435207" TargetMode="External"/><Relationship Id="rId5" Type="http://schemas.openxmlformats.org/officeDocument/2006/relationships/hyperlink" Target="consultantplus://offline/ref=C49AAC5F1E293DEDBB6763CD3242D70396252E4439348D773FB5C5B198h6F2N" TargetMode="External"/><Relationship Id="rId15" Type="http://schemas.openxmlformats.org/officeDocument/2006/relationships/hyperlink" Target="https://normativ.kontur.ru/document?moduleId=1&amp;documentId=221754" TargetMode="External"/><Relationship Id="rId10" Type="http://schemas.openxmlformats.org/officeDocument/2006/relationships/hyperlink" Target="https://normativ.kontur.ru/document?moduleId=1&amp;documentId=3953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69828" TargetMode="External"/><Relationship Id="rId14" Type="http://schemas.openxmlformats.org/officeDocument/2006/relationships/hyperlink" Target="https://www.consultant.ru/document/cons_doc_LAW_100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2446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2023-07-26T10:38:00Z</dcterms:created>
  <dcterms:modified xsi:type="dcterms:W3CDTF">2023-07-26T10:47:00Z</dcterms:modified>
</cp:coreProperties>
</file>